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firstLine="0"/>
        <w:jc w:val="center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Jacqueline Jackson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firstLine="0"/>
        <w:jc w:val="center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479 Nod Hill Rd.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firstLine="0"/>
        <w:jc w:val="center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Wilton, CT 06897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firstLine="0"/>
        <w:jc w:val="center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267-269-9449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firstLine="0"/>
        <w:jc w:val="center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jackie_jacksonus@yahoo.com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firstLine="0"/>
        <w:jc w:val="center"/>
        <w:rPr>
          <w:rFonts w:ascii="Times" w:cs="Times" w:eastAsia="Times" w:hAnsi="Times"/>
          <w:b w:val="1"/>
          <w:color w:val="364050"/>
        </w:rPr>
      </w:pPr>
      <w:hyperlink r:id="rId6">
        <w:r w:rsidDel="00000000" w:rsidR="00000000" w:rsidRPr="00000000">
          <w:rPr>
            <w:rFonts w:ascii="Times" w:cs="Times" w:eastAsia="Times" w:hAnsi="Times"/>
            <w:b w:val="1"/>
            <w:color w:val="1155cc"/>
            <w:u w:val="single"/>
            <w:rtl w:val="0"/>
          </w:rPr>
          <w:t xml:space="preserve">www.jacquelinejackson.net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firstLine="0"/>
        <w:jc w:val="center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line="240" w:lineRule="auto"/>
        <w:ind w:firstLine="0"/>
        <w:rPr>
          <w:rFonts w:ascii="Times" w:cs="Times" w:eastAsia="Times" w:hAnsi="Times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u w:val="single"/>
          <w:rtl w:val="0"/>
        </w:rPr>
        <w:t xml:space="preserve">Objective:</w:t>
      </w: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Passionate about developing wellness initiatives, particularly in stress reduction, lifestyle management, and trauma remediation. I aim to leverage my unique skill set encompassing strong relationship building and communication skills, program development and yoga teaching/training. Complemented by a proficiency in human resources, team management, newspaper reporting, sales, marketing, and interpersonal skills, I bring innovative ideas and a proven track record of results-focused programs to contribute to the success of organizations’ holistic well-being objectives.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line="240" w:lineRule="auto"/>
        <w:ind w:firstLine="0"/>
        <w:rPr>
          <w:rFonts w:ascii="Times" w:cs="Times" w:eastAsia="Times" w:hAnsi="Times"/>
          <w:b w:val="1"/>
          <w:color w:val="364050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u w:val="single"/>
          <w:rtl w:val="0"/>
        </w:rPr>
        <w:t xml:space="preserve">Professional Experience: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before="300" w:line="240" w:lineRule="auto"/>
        <w:ind w:firstLine="0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Peer Parent Group Facilitator | Other Parents Like Me (OPLM.com) &amp; Livestrong at the Y Cancer Survivor Program facilitator | 12/8/21 - Present</w:t>
      </w:r>
    </w:p>
    <w:p w:rsidR="00000000" w:rsidDel="00000000" w:rsidP="00000000" w:rsidRDefault="00000000" w:rsidRPr="00000000" w14:paraId="0000000B">
      <w:pPr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Host weekly support groups for caregivers of struggling kids since 2021 on OPLM.</w:t>
      </w:r>
    </w:p>
    <w:p w:rsidR="00000000" w:rsidDel="00000000" w:rsidP="00000000" w:rsidRDefault="00000000" w:rsidRPr="00000000" w14:paraId="0000000C">
      <w:pPr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Peer mentor with OPLM. </w:t>
      </w:r>
    </w:p>
    <w:p w:rsidR="00000000" w:rsidDel="00000000" w:rsidP="00000000" w:rsidRDefault="00000000" w:rsidRPr="00000000" w14:paraId="0000000D">
      <w:pPr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Host Speaker Talks on holistic trauma healing (5/19/22 and 8/14/25) and one expert panel on trauma healing 8/25/25 on OPLM 9/25/25.</w:t>
      </w:r>
    </w:p>
    <w:p w:rsidR="00000000" w:rsidDel="00000000" w:rsidP="00000000" w:rsidRDefault="00000000" w:rsidRPr="00000000" w14:paraId="0000000E">
      <w:pPr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Host two, 24-session Livestrong at the Y movement-based cancer survivor programs per year in bi-annually since 2021.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before="300" w:line="240" w:lineRule="auto"/>
        <w:ind w:firstLine="0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Writer | 2001 - Present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Author of two self-help books: </w:t>
      </w: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Holistic</w:t>
      </w:r>
      <w:r w:rsidDel="00000000" w:rsidR="00000000" w:rsidRPr="00000000">
        <w:rPr>
          <w:rFonts w:ascii="Times" w:cs="Times" w:eastAsia="Times" w:hAnsi="Times"/>
          <w:i w:val="1"/>
          <w:color w:val="314056"/>
          <w:rtl w:val="0"/>
        </w:rPr>
        <w:t xml:space="preserve"> Healing: Strategies to Integrate the Body, Mind, and Spirit </w:t>
      </w:r>
      <w:r w:rsidDel="00000000" w:rsidR="00000000" w:rsidRPr="00000000">
        <w:rPr>
          <w:rFonts w:ascii="Times" w:cs="Times" w:eastAsia="Times" w:hAnsi="Times"/>
          <w:color w:val="314056"/>
          <w:rtl w:val="0"/>
        </w:rPr>
        <w:t xml:space="preserve">on 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integrating top trauma remediation from psychology and complementary healing modalities. </w:t>
      </w: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Urge Overkill: A Story of Breaking Free 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for self-help on overcoming domestic violence.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Freelance copy/content writing/editing for various clients, most recently with OPLM, Ingenuity Design, OPLM, </w:t>
      </w:r>
      <w:hyperlink r:id="rId7">
        <w:r w:rsidDel="00000000" w:rsidR="00000000" w:rsidRPr="00000000">
          <w:rPr>
            <w:rFonts w:ascii="Times" w:cs="Times" w:eastAsia="Times" w:hAnsi="Times"/>
            <w:color w:val="1155cc"/>
            <w:u w:val="single"/>
            <w:rtl w:val="0"/>
          </w:rPr>
          <w:t xml:space="preserve">Medium.com</w:t>
        </w:r>
      </w:hyperlink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, </w:t>
      </w:r>
      <w:hyperlink r:id="rId8">
        <w:r w:rsidDel="00000000" w:rsidR="00000000" w:rsidRPr="00000000">
          <w:rPr>
            <w:rFonts w:ascii="Times" w:cs="Times" w:eastAsia="Times" w:hAnsi="Times"/>
            <w:color w:val="1155cc"/>
            <w:u w:val="single"/>
            <w:rtl w:val="0"/>
          </w:rPr>
          <w:t xml:space="preserve">ElephantJournal.com</w:t>
        </w:r>
      </w:hyperlink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, Qwoted, and Substack.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Blogger and content creator.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before="300" w:line="240" w:lineRule="auto"/>
        <w:ind w:firstLine="0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Magazine Feature/Column Writer | BCT&amp;CL and CCT&amp;CL | 2003-2008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Wrote feature articles for the Detour Travel and Healthy Living columns.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Edited for sister publication Chester County Town and Country Living Magazine.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before="300" w:line="240" w:lineRule="auto"/>
        <w:ind w:firstLine="0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Newspaper Reporter | Bucks County Courier Times | 2001-2003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color="auto" w:space="0" w:sz="0" w:val="none"/>
          <w:left w:color="auto" w:space="-1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Wrote numerous local news pieces and feature articles as an intern and freelance writer. 1998-2004.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before="300" w:line="240" w:lineRule="auto"/>
        <w:ind w:firstLine="0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Mind-Body Wellness Provider | 2001 - Present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Launched 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Sacred Journey 200-hour, Yoga Teaching Training program lead facilitator 2025-2026 at the Angel Cooperative, Ridgefield, CT.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Registered yoga teacher (ERYT-500, YACEP® expert teacher trainer) since 2001.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Yoga therapeutics (International Association of Yoga Therapists member </w:t>
      </w:r>
      <w:hyperlink r:id="rId9">
        <w:r w:rsidDel="00000000" w:rsidR="00000000" w:rsidRPr="00000000">
          <w:rPr>
            <w:rFonts w:ascii="Times" w:cs="Times" w:eastAsia="Times" w:hAnsi="Times"/>
            <w:color w:val="364050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" w:cs="Times" w:eastAsia="Times" w:hAnsi="Times"/>
            <w:color w:val="000080"/>
            <w:u w:val="single"/>
            <w:rtl w:val="0"/>
          </w:rPr>
          <w:t xml:space="preserve">https://www.iayt.org/</w:t>
        </w:r>
      </w:hyperlink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) offering meditation, therapeutics, stress reduction, and lifestyle management since 2013.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Certified 500-hour yoga teacher trainer through the Yoga Alliance.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Meditation, yoga classes, &amp; Livestrong at the YMCA cancer survivor program facilitator in Wilton, CT.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before="300" w:line="240" w:lineRule="auto"/>
        <w:ind w:firstLine="0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Yoga Program Director | 2006-2008</w:t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before="30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Multi-club scheduling, newsletters, teacher trainings, workshops, and customer satisfaction.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before="300" w:line="240" w:lineRule="auto"/>
        <w:ind w:firstLine="0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Special Education Teacher | Bucks County Intermediate Unit #22 | September 2012-June 2013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color="auto" w:space="0" w:sz="0" w:val="none"/>
          <w:left w:color="auto" w:space="-1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Taught special education kindergarten and first-grade classes.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before="300" w:line="240" w:lineRule="auto"/>
        <w:ind w:firstLine="0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Project, Marketing, and Sales Management | CDNOW.com | 1999-2001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Project manager for online music retailer promotions.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Successfully interfaced with all departments, partners, and customers.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before="300" w:line="240" w:lineRule="auto"/>
        <w:ind w:firstLine="0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Regional Sales Director | Joanne Rile Artists Management | 1997-1999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pBdr>
          <w:top w:color="auto" w:space="0" w:sz="0" w:val="none"/>
          <w:left w:color="auto" w:space="-1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Built relationships with performing arts series and created tours in the Northeast U.S.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before="300" w:line="240" w:lineRule="auto"/>
        <w:ind w:firstLine="0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Human Resources and Team Management | Macy’s West Corporate Headquarters | 1995-1997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color="auto" w:space="0" w:sz="0" w:val="none"/>
          <w:left w:color="auto" w:space="-1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Led teams of 13 and 22 customer service reps through team management and support.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before="300" w:line="240" w:lineRule="auto"/>
        <w:ind w:firstLine="0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Social Worker/Therapist | Centro De Amistad | 1994-1995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pBdr>
          <w:top w:color="auto" w:space="0" w:sz="0" w:val="none"/>
          <w:left w:color="auto" w:space="-1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Connected with children, at-risk youth, and adults to develop and implement treatment plans.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before="300" w:line="240" w:lineRule="auto"/>
        <w:ind w:firstLine="0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rtl w:val="0"/>
        </w:rPr>
        <w:t xml:space="preserve">Case Manager | C.O.P.E Center | 1993-1994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color="auto" w:space="0" w:sz="0" w:val="none"/>
          <w:left w:color="auto" w:space="-1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Connected clients to community resources and ran the top, drug indigent program in Montgomery county.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40" w:lineRule="auto"/>
        <w:ind w:left="20" w:firstLine="2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300" w:line="240" w:lineRule="auto"/>
        <w:ind w:firstLine="0"/>
        <w:rPr>
          <w:rFonts w:ascii="Times" w:cs="Times" w:eastAsia="Times" w:hAnsi="Times"/>
          <w:b w:val="1"/>
          <w:color w:val="364050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color w:val="364050"/>
          <w:u w:val="single"/>
          <w:rtl w:val="0"/>
        </w:rPr>
        <w:t xml:space="preserve">Education and Training: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76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Bachelor of Arts in Liberal Arts/Human Rights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, Penn State University Main, State College, PA, 1993.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76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Bucks County Community College:</w:t>
      </w: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 Journalism, Newspaper and Magazine Writing, Creative Writing I and II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, 2002.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76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State of New Jersey Elementary </w:t>
      </w: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Special Education Teaching Certificate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, 2011.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76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Somatic EMDR 60-hour training certificate 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with the Embody Lab, Dr. Arielle Schwartz, Sergio Campo, Dr. Scott Lyons, Karee Powers, Kai Cheng Thom, May 2025.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76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Youth Mental Health First Aid (YMHFA) training certificate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, 2025.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76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Invitation to Change CRAFT (Community Reinforcement and Family Training) professional certificate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 with Center for Motivational Change and Dr. Jeffrey Foote, 2024.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76" w:lineRule="auto"/>
        <w:ind w:left="72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Trauma-Informed Yoga Teacher Training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, United We Om®, 2019.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76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Yoga for Healing Trauma Training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 at Kripalu Retreat Center with Bessel van Der Kolk, 2016.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76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Yoga Teacher Training for Eating Disorders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, Eat, Breathe, Thrive Intensive, 2015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76" w:lineRule="auto"/>
        <w:ind w:left="72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Jon Kabat-Zinn’s Mindfulness Based Stress Reduction Meditation Certification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, 2014.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76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Comprehensive Yoga Therapy year-long training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, Yoga Life Institute with Dr. Robert Butera, 2013.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76" w:lineRule="auto"/>
        <w:ind w:left="720" w:hanging="360"/>
        <w:rPr>
          <w:rFonts w:ascii="Times" w:cs="Times" w:eastAsia="Times" w:hAnsi="Times"/>
          <w:color w:val="364050"/>
          <w:u w:val="none"/>
        </w:rPr>
      </w:pP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Ashtanga Yoga Teacher Training 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with David Swenson and Shari Simon, 2001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8" w:val="clear"/>
        <w:spacing w:after="0" w:line="276" w:lineRule="auto"/>
        <w:ind w:left="72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i w:val="1"/>
          <w:color w:val="364050"/>
          <w:rtl w:val="0"/>
        </w:rPr>
        <w:t xml:space="preserve">Hotline Volunteer</w:t>
      </w:r>
      <w:r w:rsidDel="00000000" w:rsidR="00000000" w:rsidRPr="00000000">
        <w:rPr>
          <w:rFonts w:ascii="Times" w:cs="Times" w:eastAsia="Times" w:hAnsi="Times"/>
          <w:color w:val="364050"/>
          <w:rtl w:val="0"/>
        </w:rPr>
        <w:t xml:space="preserve">, Centre County Women’s Resource Center, 1990.</w:t>
      </w:r>
      <w:r w:rsidDel="00000000" w:rsidR="00000000" w:rsidRPr="00000000">
        <w:rPr>
          <w:rFonts w:ascii="Times" w:cs="Times" w:eastAsia="Times" w:hAnsi="Times"/>
          <w:rtl w:val="0"/>
        </w:rPr>
        <w:tab/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" w:cs="Times" w:eastAsia="Times" w:hAnsi="Times"/>
          <w:b w:val="1"/>
          <w:color w:val="36405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>
        <w:spacing w:after="5" w:line="485.99999999999994" w:lineRule="auto"/>
        <w:ind w:firstLine="71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575" w:line="259" w:lineRule="auto"/>
      <w:ind w:left="10" w:right="2431" w:hanging="10"/>
      <w:jc w:val="right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36" w:line="259" w:lineRule="auto"/>
      <w:ind w:left="10" w:right="3" w:hanging="10"/>
      <w:jc w:val="center"/>
    </w:pPr>
    <w:rPr>
      <w:rFonts w:ascii="Times New Roman" w:cs="Times New Roman" w:eastAsia="Times New Roman" w:hAnsi="Times New Roman"/>
      <w:color w:val="000000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iayt.org/" TargetMode="External"/><Relationship Id="rId9" Type="http://schemas.openxmlformats.org/officeDocument/2006/relationships/hyperlink" Target="https://www.iayt.org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jacquelinejackson.net" TargetMode="External"/><Relationship Id="rId7" Type="http://schemas.openxmlformats.org/officeDocument/2006/relationships/hyperlink" Target="http://medium.com" TargetMode="External"/><Relationship Id="rId8" Type="http://schemas.openxmlformats.org/officeDocument/2006/relationships/hyperlink" Target="http://elephantjour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